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דרוש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לכיש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משרה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אופק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התפתחותי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בתפקיד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חינוכית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פעוטון</w:t>
      </w:r>
      <w:r w:rsidDel="00000000" w:rsidR="00000000" w:rsidRPr="00000000">
        <w:rPr>
          <w:rtl w:val="1"/>
        </w:rPr>
        <w:t xml:space="preserve"> (3 </w:t>
      </w:r>
      <w:r w:rsidDel="00000000" w:rsidR="00000000" w:rsidRPr="00000000">
        <w:rPr>
          <w:rtl w:val="1"/>
        </w:rPr>
        <w:t xml:space="preserve">כיתות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ומסגרות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1"/>
        </w:rPr>
        <w:t xml:space="preserve">הגדרת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ותחומי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תמיכה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וארגונית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לפועל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בניית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הפעלתה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1"/>
        </w:rPr>
        <w:t xml:space="preserve">חיזוק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וסביבתם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בקהילה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הנהלה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מועצה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ספקי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והציוד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כישורים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השכלה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תעודת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יתרון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הכפרי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קיבוצי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ותקציב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דיסקרטיות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ולויאליות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כפיפות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פדגוגי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למייל</w:t>
      </w:r>
      <w:r w:rsidDel="00000000" w:rsidR="00000000" w:rsidRPr="00000000">
        <w:rPr>
          <w:rtl w:val="1"/>
        </w:rPr>
        <w:t xml:space="preserve">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lachish@taligrapes.co.il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טלפון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: 052-3885223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chish@taligrapes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