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5C3B4" w14:textId="6C5E6F5A" w:rsidR="005D34B9" w:rsidRPr="00546DBC" w:rsidRDefault="00944E4F" w:rsidP="005D34B9">
      <w:pPr>
        <w:spacing w:after="0" w:line="240" w:lineRule="auto"/>
        <w:jc w:val="right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2</w:t>
      </w:r>
      <w:r w:rsidR="00A60C99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3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.</w:t>
      </w:r>
      <w:r w:rsidR="00625A9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0</w:t>
      </w:r>
      <w:r w:rsidR="00A60C99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2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.202</w:t>
      </w:r>
      <w:r w:rsidR="00625A9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5</w:t>
      </w:r>
    </w:p>
    <w:p w14:paraId="70E55912" w14:textId="77777777" w:rsidR="005D34B9" w:rsidRPr="00546DBC" w:rsidRDefault="005D34B9" w:rsidP="005D34B9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</w:pPr>
    </w:p>
    <w:p w14:paraId="72CED3B5" w14:textId="0A65A88C" w:rsidR="005D34B9" w:rsidRPr="00546DBC" w:rsidRDefault="002A1A2A" w:rsidP="005D34B9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32"/>
          <w:szCs w:val="32"/>
          <w:rtl/>
          <w14:ligatures w14:val="none"/>
        </w:rPr>
      </w:pPr>
      <w:r>
        <w:rPr>
          <w:rFonts w:asciiTheme="minorBidi" w:eastAsia="Times New Roman" w:hAnsiTheme="minorBidi" w:hint="cs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>דרושה</w:t>
      </w:r>
      <w:r w:rsidR="005D34B9" w:rsidRPr="00546DBC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 xml:space="preserve"> </w:t>
      </w:r>
      <w:r w:rsidR="000937ED" w:rsidRPr="00546DBC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 xml:space="preserve">רכזת </w:t>
      </w:r>
      <w:r w:rsidR="005D34B9" w:rsidRPr="00546DBC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>תחום שכול</w:t>
      </w:r>
      <w:r w:rsidR="000937ED" w:rsidRPr="00546DBC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>:</w:t>
      </w:r>
      <w:r w:rsidR="005D34B9" w:rsidRPr="00546DBC">
        <w:rPr>
          <w:rFonts w:asciiTheme="minorBidi" w:eastAsia="Times New Roman" w:hAnsiTheme="minorBidi"/>
          <w:b/>
          <w:bCs/>
          <w:color w:val="000000"/>
          <w:kern w:val="0"/>
          <w:sz w:val="32"/>
          <w:szCs w:val="32"/>
          <w:u w:val="single"/>
          <w:rtl/>
          <w14:ligatures w14:val="none"/>
        </w:rPr>
        <w:t xml:space="preserve"> קיבוץ כיסופים</w:t>
      </w:r>
    </w:p>
    <w:p w14:paraId="218176EC" w14:textId="77777777" w:rsidR="00937307" w:rsidRDefault="000937ED" w:rsidP="00937307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מיקום המשרה:</w:t>
      </w:r>
      <w:r w:rsidRPr="00546DBC">
        <w:rPr>
          <w:rFonts w:asciiTheme="minorBidi" w:eastAsia="Times New Roman" w:hAnsiTheme="minorBidi"/>
          <w:kern w:val="0"/>
          <w:sz w:val="24"/>
          <w:szCs w:val="24"/>
          <w14:ligatures w14:val="none"/>
        </w:rPr>
        <w:t xml:space="preserve"> </w:t>
      </w:r>
      <w:r w:rsidRPr="00546DBC"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  <w:t>עומר (לאחר מכן בכיסופים)</w:t>
      </w:r>
    </w:p>
    <w:p w14:paraId="0D476019" w14:textId="77777777" w:rsidR="00937307" w:rsidRDefault="00937307" w:rsidP="00937307">
      <w:pPr>
        <w:spacing w:after="0" w:line="240" w:lineRule="auto"/>
        <w:jc w:val="center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</w:p>
    <w:p w14:paraId="6706C07F" w14:textId="7EBBFF8A" w:rsidR="0038183C" w:rsidRPr="00937307" w:rsidRDefault="007453CC" w:rsidP="00937307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רקע</w:t>
      </w:r>
      <w:r w:rsidR="00546DBC"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 xml:space="preserve"> ו</w:t>
      </w:r>
      <w:r w:rsidR="005D34B9"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מהות התפקיד</w:t>
      </w:r>
      <w:r w:rsidR="005D34B9"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rtl/>
          <w14:ligatures w14:val="none"/>
        </w:rPr>
        <w:t xml:space="preserve">: </w:t>
      </w:r>
      <w:r w:rsidR="00546DBC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לאחר מתקפת 7 באוקטובר</w:t>
      </w:r>
      <w:r w:rsidR="0019005E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,</w:t>
      </w:r>
      <w:r w:rsidR="00546DBC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עלה צורך </w:t>
      </w:r>
      <w:r w:rsidR="0019005E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בחלק </w:t>
      </w:r>
      <w:r w:rsidR="004C2D46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מהיישובים</w:t>
      </w:r>
      <w:r w:rsidR="0038183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שנפגעו</w:t>
      </w:r>
      <w:r w:rsidR="004C2D46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, וב</w:t>
      </w:r>
      <w:r w:rsidR="00546DBC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כיסופים</w:t>
      </w:r>
      <w:r w:rsidR="004C2D46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בפרט,</w:t>
      </w:r>
      <w:r w:rsidR="00546DBC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38183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לתת</w:t>
      </w:r>
      <w:r w:rsidR="00546DB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מענה </w:t>
      </w:r>
      <w:r w:rsidR="005C358E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וליווי מקצועי </w:t>
      </w:r>
      <w:r w:rsidR="0038183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ב</w:t>
      </w:r>
      <w:r w:rsidR="00546DB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תחום </w:t>
      </w:r>
      <w:r w:rsidR="004C2D46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השכול</w:t>
      </w:r>
      <w:r w:rsidR="0038183C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2F056823" w14:textId="7325BC0F" w:rsidR="005D34B9" w:rsidRPr="00546DBC" w:rsidRDefault="005D34B9" w:rsidP="00937307">
      <w:pPr>
        <w:spacing w:after="0" w:line="240" w:lineRule="auto"/>
        <w:jc w:val="both"/>
        <w:rPr>
          <w:rFonts w:asciiTheme="minorBidi" w:eastAsia="Times New Roman" w:hAnsiTheme="minorBidi"/>
          <w:kern w:val="0"/>
          <w:sz w:val="24"/>
          <w:szCs w:val="24"/>
          <w14:ligatures w14:val="none"/>
        </w:rPr>
      </w:pPr>
      <w:proofErr w:type="spellStart"/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מ</w:t>
      </w:r>
      <w:r w:rsidR="000937ED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רכז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.ת</w:t>
      </w:r>
      <w:proofErr w:type="spellEnd"/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תחום שכול בקיבוץ </w:t>
      </w:r>
      <w:r w:rsidR="007C1EA4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ת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הווה </w:t>
      </w:r>
      <w:proofErr w:type="spellStart"/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רפרנט</w:t>
      </w:r>
      <w:r w:rsidR="007C1EA4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ית</w:t>
      </w:r>
      <w:proofErr w:type="spellEnd"/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למשפחות השכולות בקהילה,  ולבעלי התפקידים השונים במוסדות הקיבוץ.</w:t>
      </w:r>
    </w:p>
    <w:p w14:paraId="7D78CCFF" w14:textId="77777777" w:rsidR="005D34B9" w:rsidRPr="00546DBC" w:rsidRDefault="005D34B9" w:rsidP="00937307">
      <w:pPr>
        <w:bidi w:val="0"/>
        <w:spacing w:after="0" w:line="240" w:lineRule="auto"/>
        <w:jc w:val="right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</w:p>
    <w:p w14:paraId="1E5D3B04" w14:textId="77777777" w:rsidR="005D34B9" w:rsidRPr="00546DBC" w:rsidRDefault="005D34B9" w:rsidP="005D34B9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u w:val="single"/>
          <w14:ligatures w14:val="none"/>
        </w:rPr>
      </w:pPr>
      <w:r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תיאור התפקיד: </w:t>
      </w:r>
    </w:p>
    <w:p w14:paraId="79ADBCFA" w14:textId="20BC5404" w:rsidR="005D34B9" w:rsidRPr="00546DBC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ליווי וקידום המשפחות השכולות בתהליך החזרה לתפקוד מיטבי במעגלי החיים </w:t>
      </w:r>
    </w:p>
    <w:p w14:paraId="1937A953" w14:textId="285B800B" w:rsidR="005D34B9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מתן מענים, מיצוי זכויות וסי</w:t>
      </w:r>
      <w:r w:rsidR="00E10B63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ו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ע בתהליכים הבירוקרטיים שיש למשפחות להתמודד עימם בחיבור לממלאי תפקידים בקהילה או מחוצה לה.</w:t>
      </w:r>
    </w:p>
    <w:p w14:paraId="3B1174D6" w14:textId="37310F9D" w:rsidR="00E10B63" w:rsidRDefault="00E10B63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קשר עם חברי קהילה שחוו שכול, במעגלים רחבים יותר.</w:t>
      </w:r>
    </w:p>
    <w:p w14:paraId="07679B37" w14:textId="77777777" w:rsidR="005D34B9" w:rsidRPr="00546DBC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זיהוי צורך במענים רגשיים של המשפחות ותיווך לגורמים טיפוליים מתאימים.</w:t>
      </w:r>
    </w:p>
    <w:p w14:paraId="2CBA3A17" w14:textId="76E04493" w:rsidR="005D34B9" w:rsidRPr="00546DBC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קידום פעולות ליצירת חיבורים ושיח בין המשפחות השכולות לקהילה ובין הקהילה למשפחות השכולות</w:t>
      </w:r>
      <w:r w:rsidR="00927C13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ובכלל זה הובלת צוות שכול</w:t>
      </w:r>
      <w:r w:rsidR="005B6F91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,</w:t>
      </w:r>
      <w:r w:rsidR="00927C13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הנצחה.</w:t>
      </w:r>
    </w:p>
    <w:p w14:paraId="7F53452A" w14:textId="77777777" w:rsidR="005D34B9" w:rsidRPr="00546DBC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תיווך, הכוונה והדרכה של מנגנוני הקיבוץ מול המשפחות השכולות.</w:t>
      </w:r>
    </w:p>
    <w:p w14:paraId="38916108" w14:textId="77777777" w:rsidR="005D34B9" w:rsidRDefault="005D34B9" w:rsidP="005D34B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השתתפות בפורומים מקצועיים בקיבוץ ומחוצה לו.</w:t>
      </w:r>
    </w:p>
    <w:p w14:paraId="272E96C5" w14:textId="6BB8BA39" w:rsidR="00D22C29" w:rsidRDefault="00D22C29" w:rsidP="00D22C2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ייזום מפגשים עם מוסדות הקיבוץ והקהילה על מנת לתווך צרכיי המשפחות השכולות.</w:t>
      </w:r>
    </w:p>
    <w:p w14:paraId="40B36694" w14:textId="26B6C733" w:rsidR="00125A92" w:rsidRPr="00A01E64" w:rsidRDefault="00125A92" w:rsidP="00A01E6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 w:rsidRPr="00125A92">
        <w:rPr>
          <w:rFonts w:asciiTheme="minorBidi" w:eastAsia="Times New Roman" w:hAnsiTheme="minorBidi" w:cs="Arial"/>
          <w:color w:val="000000"/>
          <w:kern w:val="0"/>
          <w:sz w:val="24"/>
          <w:szCs w:val="24"/>
          <w:rtl/>
          <w14:ligatures w14:val="none"/>
        </w:rPr>
        <w:t>מתן ידע וכלים על אובדן ושכול לכלל הקהילה. חיזוק תחושת הערבות ההדדית והסולידריות הקהילתית, תוך הרחבת מעגלי השותפים</w:t>
      </w:r>
      <w:r>
        <w:rPr>
          <w:rFonts w:asciiTheme="minorBidi" w:eastAsia="Times New Roman" w:hAnsiTheme="minorBidi" w:cs="Arial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Pr="00125A92">
        <w:rPr>
          <w:rFonts w:asciiTheme="minorBidi" w:eastAsia="Times New Roman" w:hAnsiTheme="minorBidi" w:cs="Arial"/>
          <w:color w:val="000000"/>
          <w:kern w:val="0"/>
          <w:sz w:val="24"/>
          <w:szCs w:val="24"/>
          <w:rtl/>
          <w14:ligatures w14:val="none"/>
        </w:rPr>
        <w:t>מקרב חברי הקהילה.</w:t>
      </w:r>
    </w:p>
    <w:p w14:paraId="58CBACB4" w14:textId="7B8DC672" w:rsidR="00125A92" w:rsidRPr="00125A92" w:rsidRDefault="007B16B2" w:rsidP="00125A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ה</w:t>
      </w:r>
      <w:r w:rsidR="00125A92" w:rsidRPr="00125A92">
        <w:rPr>
          <w:rFonts w:asciiTheme="minorBidi" w:eastAsia="Times New Roman" w:hAnsiTheme="minorBidi" w:cs="Arial"/>
          <w:color w:val="000000"/>
          <w:kern w:val="0"/>
          <w:sz w:val="24"/>
          <w:szCs w:val="24"/>
          <w:rtl/>
          <w14:ligatures w14:val="none"/>
        </w:rPr>
        <w:t>רחבת והטמעת שיח פתוח, בטוח, מכיל ומכבד בנושאי אובדן ושכול.</w:t>
      </w:r>
    </w:p>
    <w:p w14:paraId="4F82910A" w14:textId="2D0F47F2" w:rsidR="00125A92" w:rsidRPr="00125A92" w:rsidRDefault="007B16B2" w:rsidP="00125A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ה</w:t>
      </w:r>
      <w:r w:rsidR="00125A92" w:rsidRPr="00125A92">
        <w:rPr>
          <w:rFonts w:asciiTheme="minorBidi" w:eastAsia="Times New Roman" w:hAnsiTheme="minorBidi" w:cs="Arial"/>
          <w:color w:val="000000"/>
          <w:kern w:val="0"/>
          <w:sz w:val="24"/>
          <w:szCs w:val="24"/>
          <w:rtl/>
          <w14:ligatures w14:val="none"/>
        </w:rPr>
        <w:t>חזרת המשפחות השכולות למעגלי הקהילה</w:t>
      </w:r>
      <w:r w:rsidR="00125A92">
        <w:rPr>
          <w:rFonts w:asciiTheme="minorBidi" w:eastAsia="Times New Roman" w:hAnsiTheme="minorBidi" w:cs="Arial" w:hint="cs"/>
          <w:color w:val="000000"/>
          <w:kern w:val="0"/>
          <w:sz w:val="24"/>
          <w:szCs w:val="24"/>
          <w:rtl/>
          <w14:ligatures w14:val="none"/>
        </w:rPr>
        <w:t>-</w:t>
      </w:r>
      <w:r w:rsidR="00125A92" w:rsidRPr="00125A92">
        <w:rPr>
          <w:rFonts w:asciiTheme="minorBidi" w:eastAsia="Times New Roman" w:hAnsiTheme="minorBidi" w:cs="Arial"/>
          <w:color w:val="000000"/>
          <w:kern w:val="0"/>
          <w:sz w:val="24"/>
          <w:szCs w:val="24"/>
          <w:rtl/>
          <w14:ligatures w14:val="none"/>
        </w:rPr>
        <w:t xml:space="preserve"> שייכות, מעורבות ומשמעות.</w:t>
      </w:r>
    </w:p>
    <w:p w14:paraId="45CE887F" w14:textId="77777777" w:rsidR="00125A92" w:rsidRPr="00D22C29" w:rsidRDefault="00125A92" w:rsidP="00125A92">
      <w:pPr>
        <w:spacing w:after="0" w:line="240" w:lineRule="auto"/>
        <w:ind w:left="720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220A7EDB" w14:textId="77777777" w:rsidR="005D34B9" w:rsidRPr="00546DBC" w:rsidRDefault="005D34B9" w:rsidP="005D34B9">
      <w:pPr>
        <w:spacing w:after="0" w:line="240" w:lineRule="auto"/>
        <w:rPr>
          <w:rFonts w:asciiTheme="minorBidi" w:eastAsia="Times New Roman" w:hAnsiTheme="minorBidi"/>
          <w:kern w:val="0"/>
          <w:sz w:val="24"/>
          <w:szCs w:val="24"/>
          <w:u w:val="single"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u w:val="single"/>
          <w:rtl/>
          <w14:ligatures w14:val="none"/>
        </w:rPr>
        <w:t> </w:t>
      </w:r>
      <w:r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u w:val="single"/>
          <w:rtl/>
          <w14:ligatures w14:val="none"/>
        </w:rPr>
        <w:t>דרישות התפקיד:</w:t>
      </w:r>
    </w:p>
    <w:p w14:paraId="24BE6E33" w14:textId="5D9F5781" w:rsidR="00BE66EA" w:rsidRDefault="007C1EA4" w:rsidP="005D34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רקע אקדמאי</w:t>
      </w:r>
      <w:r w:rsidR="0046231D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/</w:t>
      </w:r>
      <w:r w:rsidR="007533F7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B90508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נ</w:t>
      </w:r>
      <w:r w:rsidR="007533F7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י</w:t>
      </w:r>
      <w:r w:rsidR="00B90508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סיון מקצועי 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בתחומים </w:t>
      </w:r>
      <w:r w:rsidR="006B4664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רלבנטיים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, </w:t>
      </w:r>
      <w:r w:rsidR="00226A4B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כגון</w:t>
      </w:r>
      <w:r w:rsidR="005603B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מדעי הרוח והחברה</w:t>
      </w:r>
      <w:r w:rsidR="00B90508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,</w:t>
      </w:r>
      <w:r w:rsidR="005603B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בעל</w:t>
      </w:r>
      <w:r w:rsidR="005603B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ת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אוריינטציה וידע מודע טראומה ושכול</w:t>
      </w:r>
      <w:r w:rsidR="00BE66E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BE66EA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–</w:t>
      </w:r>
      <w:r w:rsidR="00BE66E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חובה.</w:t>
      </w:r>
    </w:p>
    <w:p w14:paraId="07B15647" w14:textId="52AA131E" w:rsidR="005D34B9" w:rsidRPr="00546DBC" w:rsidRDefault="005D34B9" w:rsidP="005D34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היכרות עם </w:t>
      </w:r>
      <w:r w:rsidR="00BE66E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המערכת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הקיבוצית</w:t>
      </w:r>
      <w:r w:rsidR="00BE66E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D16CA3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–</w:t>
      </w:r>
      <w:r w:rsidR="00BE66EA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D16CA3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יתרון משמעותי. </w:t>
      </w:r>
    </w:p>
    <w:p w14:paraId="3947968B" w14:textId="0EEFF9AF" w:rsidR="005D34B9" w:rsidRPr="00546DBC" w:rsidRDefault="00D16CA3" w:rsidP="005D34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עובד סוציאלי פרטני </w:t>
      </w:r>
      <w:r w:rsidR="00F41406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או קהילתי</w:t>
      </w:r>
      <w:r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–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יתרון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.</w:t>
      </w:r>
    </w:p>
    <w:p w14:paraId="0A67278B" w14:textId="7AD0AF9D" w:rsidR="005D34B9" w:rsidRPr="00546DBC" w:rsidRDefault="00D22C29" w:rsidP="005D34B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ניסיון ו</w:t>
      </w:r>
      <w:r w:rsidR="005D34B9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יכולת עבודה עם ממלאי תפקידים ומובילי תחומים לצד עבודה עם משפחות.</w:t>
      </w:r>
    </w:p>
    <w:p w14:paraId="3264B931" w14:textId="2B36E858" w:rsidR="005D34B9" w:rsidRDefault="005D34B9" w:rsidP="00F41406">
      <w:pPr>
        <w:spacing w:after="0" w:line="240" w:lineRule="auto"/>
        <w:ind w:left="360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14:ligatures w14:val="none"/>
        </w:rPr>
      </w:pPr>
    </w:p>
    <w:p w14:paraId="132E05D5" w14:textId="77777777" w:rsidR="00D22C29" w:rsidRDefault="00D22C29" w:rsidP="00D22C29">
      <w:p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5C87A34A" w14:textId="77777777" w:rsidR="00D22C29" w:rsidRPr="00546DBC" w:rsidRDefault="00D22C29" w:rsidP="00D22C29">
      <w:pPr>
        <w:spacing w:after="0" w:line="240" w:lineRule="auto"/>
        <w:jc w:val="both"/>
        <w:textAlignment w:val="baseline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46ECAFEE" w14:textId="02CD9E54" w:rsidR="000937ED" w:rsidRPr="00492F94" w:rsidRDefault="00492F94" w:rsidP="00645683">
      <w:pPr>
        <w:spacing w:after="0" w:line="240" w:lineRule="auto"/>
        <w:jc w:val="both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  <w:r>
        <w:rPr>
          <w:rFonts w:asciiTheme="minorBidi" w:eastAsia="Times New Roman" w:hAnsiTheme="minorBidi" w:hint="cs"/>
          <w:b/>
          <w:bCs/>
          <w:color w:val="000000"/>
          <w:kern w:val="0"/>
          <w:sz w:val="24"/>
          <w:szCs w:val="24"/>
          <w:rtl/>
          <w14:ligatures w14:val="none"/>
        </w:rPr>
        <w:t xml:space="preserve">היקף משרה: </w:t>
      </w:r>
      <w:r w:rsidR="00226A4B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60%-</w:t>
      </w:r>
      <w:r w:rsidR="00197ADB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80% 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 w:rsidR="00197ADB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לטווח זמן של 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שנה. </w:t>
      </w:r>
      <w:r w:rsidR="00645683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 xml:space="preserve"> </w:t>
      </w:r>
      <w:r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לקראת סיום שנה, דיון מחודש על היקף התפקיד</w:t>
      </w:r>
      <w:r w:rsidR="00937307">
        <w:rPr>
          <w:rFonts w:asciiTheme="minorBidi" w:eastAsia="Times New Roman" w:hAnsiTheme="minorBidi" w:hint="cs"/>
          <w:color w:val="000000"/>
          <w:kern w:val="0"/>
          <w:sz w:val="24"/>
          <w:szCs w:val="24"/>
          <w:rtl/>
          <w14:ligatures w14:val="none"/>
        </w:rPr>
        <w:t>.</w:t>
      </w:r>
    </w:p>
    <w:p w14:paraId="2205E0B6" w14:textId="77777777" w:rsidR="00F46CDC" w:rsidRPr="00546DBC" w:rsidRDefault="00F46CDC" w:rsidP="005D34B9">
      <w:pPr>
        <w:spacing w:after="0" w:line="240" w:lineRule="auto"/>
        <w:jc w:val="both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22526E9D" w14:textId="255B9EED" w:rsidR="005D34B9" w:rsidRPr="00546DBC" w:rsidRDefault="005D34B9" w:rsidP="005D34B9">
      <w:pPr>
        <w:spacing w:after="0" w:line="240" w:lineRule="auto"/>
        <w:jc w:val="both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b/>
          <w:bCs/>
          <w:color w:val="000000"/>
          <w:kern w:val="0"/>
          <w:sz w:val="24"/>
          <w:szCs w:val="24"/>
          <w:rtl/>
          <w14:ligatures w14:val="none"/>
        </w:rPr>
        <w:t>כפיפות</w:t>
      </w:r>
      <w:r w:rsidR="000937ED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: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 מנהלת בריאות ורווחה, שותפה בצוות הענף.</w:t>
      </w:r>
    </w:p>
    <w:p w14:paraId="06922FDA" w14:textId="77777777" w:rsidR="000937ED" w:rsidRPr="00546DBC" w:rsidRDefault="000937ED" w:rsidP="005D34B9">
      <w:pPr>
        <w:spacing w:after="0" w:line="240" w:lineRule="auto"/>
        <w:jc w:val="both"/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</w:pPr>
    </w:p>
    <w:p w14:paraId="4F6A32C2" w14:textId="03F9E890" w:rsidR="005D34B9" w:rsidRPr="00546DBC" w:rsidRDefault="005D34B9" w:rsidP="005D34B9">
      <w:pPr>
        <w:spacing w:after="0" w:line="240" w:lineRule="auto"/>
        <w:jc w:val="both"/>
        <w:rPr>
          <w:rFonts w:asciiTheme="minorBidi" w:eastAsia="Times New Roman" w:hAnsiTheme="minorBidi"/>
          <w:kern w:val="0"/>
          <w:sz w:val="24"/>
          <w:szCs w:val="24"/>
          <w:rtl/>
          <w14:ligatures w14:val="none"/>
        </w:rPr>
      </w:pP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 xml:space="preserve">תינתן הדרכה מקצועית קבועה </w:t>
      </w:r>
      <w:r w:rsidR="000937ED"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לממלא התפקיד</w:t>
      </w:r>
      <w:r w:rsidRPr="00546DBC">
        <w:rPr>
          <w:rFonts w:asciiTheme="minorBidi" w:eastAsia="Times New Roman" w:hAnsiTheme="minorBidi"/>
          <w:color w:val="000000"/>
          <w:kern w:val="0"/>
          <w:sz w:val="24"/>
          <w:szCs w:val="24"/>
          <w:rtl/>
          <w14:ligatures w14:val="none"/>
        </w:rPr>
        <w:t>.</w:t>
      </w:r>
    </w:p>
    <w:p w14:paraId="7F1AEA58" w14:textId="77777777" w:rsidR="00944E4F" w:rsidRDefault="00944E4F" w:rsidP="00944E4F">
      <w:pPr>
        <w:jc w:val="center"/>
        <w:rPr>
          <w:rFonts w:asciiTheme="minorBidi" w:eastAsia="Times New Roman" w:hAnsiTheme="minorBidi"/>
          <w:b/>
          <w:bCs/>
          <w:kern w:val="0"/>
          <w:sz w:val="28"/>
          <w:szCs w:val="28"/>
          <w:u w:val="single"/>
          <w:rtl/>
          <w14:ligatures w14:val="none"/>
        </w:rPr>
      </w:pPr>
    </w:p>
    <w:p w14:paraId="15A81A27" w14:textId="5FC00ADA" w:rsidR="00022827" w:rsidRPr="00A01E64" w:rsidRDefault="007C1EA4" w:rsidP="00A01E64">
      <w:pPr>
        <w:jc w:val="center"/>
        <w:rPr>
          <w:rFonts w:asciiTheme="minorBidi" w:hAnsiTheme="minorBidi"/>
          <w:sz w:val="28"/>
          <w:szCs w:val="28"/>
          <w:rtl/>
        </w:rPr>
      </w:pPr>
      <w:r w:rsidRPr="00A775AF">
        <w:rPr>
          <w:rFonts w:asciiTheme="minorBidi" w:eastAsia="Times New Roman" w:hAnsiTheme="minorBidi" w:hint="cs"/>
          <w:b/>
          <w:bCs/>
          <w:kern w:val="0"/>
          <w:sz w:val="28"/>
          <w:szCs w:val="28"/>
          <w:u w:val="single"/>
          <w:rtl/>
          <w14:ligatures w14:val="none"/>
        </w:rPr>
        <w:t>מנוסח בלשון נקבה אך מיועד ל 2 המינים.</w:t>
      </w:r>
      <w:r w:rsidR="005D34B9" w:rsidRPr="00A775AF">
        <w:rPr>
          <w:rFonts w:asciiTheme="minorBidi" w:eastAsia="Times New Roman" w:hAnsiTheme="minorBidi"/>
          <w:b/>
          <w:bCs/>
          <w:kern w:val="0"/>
          <w:sz w:val="28"/>
          <w:szCs w:val="28"/>
          <w:u w:val="single"/>
          <w14:ligatures w14:val="none"/>
        </w:rPr>
        <w:br/>
      </w:r>
      <w:r w:rsidR="005D34B9" w:rsidRPr="00A775AF">
        <w:rPr>
          <w:rFonts w:asciiTheme="minorBidi" w:eastAsia="Times New Roman" w:hAnsiTheme="minorBidi"/>
          <w:b/>
          <w:bCs/>
          <w:kern w:val="0"/>
          <w:sz w:val="28"/>
          <w:szCs w:val="28"/>
          <w:u w:val="single"/>
          <w14:ligatures w14:val="none"/>
        </w:rPr>
        <w:br/>
      </w:r>
      <w:r w:rsidR="00BB79DB" w:rsidRPr="00A01E64">
        <w:rPr>
          <w:rFonts w:asciiTheme="minorBidi" w:hAnsiTheme="minorBidi" w:hint="cs"/>
          <w:sz w:val="28"/>
          <w:szCs w:val="28"/>
          <w:rtl/>
        </w:rPr>
        <w:t>ניתן לפנות לאיה גריניס, מש"א</w:t>
      </w:r>
      <w:r w:rsidR="00022827" w:rsidRPr="00A01E64">
        <w:rPr>
          <w:rFonts w:asciiTheme="minorBidi" w:hAnsiTheme="minorBidi" w:hint="cs"/>
          <w:sz w:val="28"/>
          <w:szCs w:val="28"/>
          <w:rtl/>
        </w:rPr>
        <w:t xml:space="preserve"> למייל: </w:t>
      </w:r>
      <w:hyperlink r:id="rId7" w:history="1">
        <w:r w:rsidR="00022827" w:rsidRPr="00A01E64">
          <w:rPr>
            <w:rStyle w:val="Hyperlink"/>
            <w:rFonts w:asciiTheme="minorBidi" w:hAnsiTheme="minorBidi"/>
            <w:sz w:val="28"/>
            <w:szCs w:val="28"/>
            <w:u w:val="none"/>
          </w:rPr>
          <w:t>hr@kissufim.biz</w:t>
        </w:r>
      </w:hyperlink>
      <w:r w:rsidR="00A01E64">
        <w:rPr>
          <w:rFonts w:asciiTheme="minorBidi" w:hAnsiTheme="minorBidi" w:hint="cs"/>
          <w:sz w:val="28"/>
          <w:szCs w:val="28"/>
          <w:rtl/>
        </w:rPr>
        <w:t xml:space="preserve"> </w:t>
      </w:r>
      <w:r w:rsidR="00F41406">
        <w:rPr>
          <w:rFonts w:asciiTheme="minorBidi" w:hAnsiTheme="minorBidi" w:hint="cs"/>
          <w:sz w:val="28"/>
          <w:szCs w:val="28"/>
          <w:rtl/>
        </w:rPr>
        <w:t xml:space="preserve"> </w:t>
      </w:r>
      <w:r w:rsidR="00625A9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</w:p>
    <w:sectPr w:rsidR="00022827" w:rsidRPr="00A01E64" w:rsidSect="005F1D7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32CA" w14:textId="77777777" w:rsidR="00930EC5" w:rsidRDefault="00930EC5" w:rsidP="00BB79DB">
      <w:pPr>
        <w:spacing w:after="0" w:line="240" w:lineRule="auto"/>
      </w:pPr>
      <w:r>
        <w:separator/>
      </w:r>
    </w:p>
  </w:endnote>
  <w:endnote w:type="continuationSeparator" w:id="0">
    <w:p w14:paraId="31D0C758" w14:textId="77777777" w:rsidR="00930EC5" w:rsidRDefault="00930EC5" w:rsidP="00BB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A0F2" w14:textId="77777777" w:rsidR="00930EC5" w:rsidRDefault="00930EC5" w:rsidP="00BB79DB">
      <w:pPr>
        <w:spacing w:after="0" w:line="240" w:lineRule="auto"/>
      </w:pPr>
      <w:r>
        <w:separator/>
      </w:r>
    </w:p>
  </w:footnote>
  <w:footnote w:type="continuationSeparator" w:id="0">
    <w:p w14:paraId="2966D753" w14:textId="77777777" w:rsidR="00930EC5" w:rsidRDefault="00930EC5" w:rsidP="00BB7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17E5" w14:textId="6DAF9B3F" w:rsidR="00BB79DB" w:rsidRDefault="00BB79DB">
    <w:pPr>
      <w:pStyle w:val="a4"/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593113CF" wp14:editId="0831FAE9">
          <wp:simplePos x="0" y="0"/>
          <wp:positionH relativeFrom="margin">
            <wp:posOffset>1889760</wp:posOffset>
          </wp:positionH>
          <wp:positionV relativeFrom="paragraph">
            <wp:posOffset>-191770</wp:posOffset>
          </wp:positionV>
          <wp:extent cx="1203960" cy="654970"/>
          <wp:effectExtent l="0" t="0" r="0" b="0"/>
          <wp:wrapNone/>
          <wp:docPr id="1424170022" name="תמונה 1" descr="כלל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 descr="כלל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05" r="34415" b="87885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5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626BF"/>
    <w:multiLevelType w:val="multilevel"/>
    <w:tmpl w:val="3C84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A372C"/>
    <w:multiLevelType w:val="multilevel"/>
    <w:tmpl w:val="8DDA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003718">
    <w:abstractNumId w:val="1"/>
  </w:num>
  <w:num w:numId="2" w16cid:durableId="91108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B9"/>
    <w:rsid w:val="00022827"/>
    <w:rsid w:val="00022F20"/>
    <w:rsid w:val="00075D97"/>
    <w:rsid w:val="000937ED"/>
    <w:rsid w:val="000C5C6D"/>
    <w:rsid w:val="00125A92"/>
    <w:rsid w:val="00147C7B"/>
    <w:rsid w:val="0019005E"/>
    <w:rsid w:val="00197ADB"/>
    <w:rsid w:val="00226A4B"/>
    <w:rsid w:val="002A1A2A"/>
    <w:rsid w:val="003211E1"/>
    <w:rsid w:val="0034030B"/>
    <w:rsid w:val="0038183C"/>
    <w:rsid w:val="0046231D"/>
    <w:rsid w:val="00492F94"/>
    <w:rsid w:val="004C2D46"/>
    <w:rsid w:val="004F680D"/>
    <w:rsid w:val="00530A71"/>
    <w:rsid w:val="00546DBC"/>
    <w:rsid w:val="00552511"/>
    <w:rsid w:val="005603BA"/>
    <w:rsid w:val="005725D6"/>
    <w:rsid w:val="005B6F91"/>
    <w:rsid w:val="005C358E"/>
    <w:rsid w:val="005D34B9"/>
    <w:rsid w:val="005F1D70"/>
    <w:rsid w:val="00625A9C"/>
    <w:rsid w:val="00645683"/>
    <w:rsid w:val="006B4664"/>
    <w:rsid w:val="007453CC"/>
    <w:rsid w:val="007533F7"/>
    <w:rsid w:val="007677F9"/>
    <w:rsid w:val="0077423A"/>
    <w:rsid w:val="007B16B2"/>
    <w:rsid w:val="007C1EA4"/>
    <w:rsid w:val="008426EC"/>
    <w:rsid w:val="009051E9"/>
    <w:rsid w:val="00911B61"/>
    <w:rsid w:val="00927C13"/>
    <w:rsid w:val="00930EC5"/>
    <w:rsid w:val="00937307"/>
    <w:rsid w:val="00944E4F"/>
    <w:rsid w:val="0095030A"/>
    <w:rsid w:val="009509DD"/>
    <w:rsid w:val="00972B98"/>
    <w:rsid w:val="00976B22"/>
    <w:rsid w:val="00A01E64"/>
    <w:rsid w:val="00A60C99"/>
    <w:rsid w:val="00A775AF"/>
    <w:rsid w:val="00AA1ECE"/>
    <w:rsid w:val="00B10235"/>
    <w:rsid w:val="00B90508"/>
    <w:rsid w:val="00B92BB1"/>
    <w:rsid w:val="00BB79DB"/>
    <w:rsid w:val="00BE66EA"/>
    <w:rsid w:val="00C160EB"/>
    <w:rsid w:val="00CE53F2"/>
    <w:rsid w:val="00CF107E"/>
    <w:rsid w:val="00D16CA3"/>
    <w:rsid w:val="00D22C29"/>
    <w:rsid w:val="00DB6073"/>
    <w:rsid w:val="00E10B63"/>
    <w:rsid w:val="00E92579"/>
    <w:rsid w:val="00EE4C7B"/>
    <w:rsid w:val="00F15CEE"/>
    <w:rsid w:val="00F41406"/>
    <w:rsid w:val="00F46CDC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70B23"/>
  <w15:chartTrackingRefBased/>
  <w15:docId w15:val="{74574265-83C4-40C3-A494-9BE8FD42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D34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Revision"/>
    <w:hidden/>
    <w:uiPriority w:val="99"/>
    <w:semiHidden/>
    <w:rsid w:val="00125A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B7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B79DB"/>
  </w:style>
  <w:style w:type="paragraph" w:styleId="a6">
    <w:name w:val="footer"/>
    <w:basedOn w:val="a"/>
    <w:link w:val="a7"/>
    <w:uiPriority w:val="99"/>
    <w:unhideWhenUsed/>
    <w:rsid w:val="00BB7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B79DB"/>
  </w:style>
  <w:style w:type="character" w:styleId="Hyperlink">
    <w:name w:val="Hyperlink"/>
    <w:basedOn w:val="a0"/>
    <w:uiPriority w:val="99"/>
    <w:unhideWhenUsed/>
    <w:rsid w:val="0002282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issufi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בריאות</dc:creator>
  <cp:keywords/>
  <dc:description/>
  <cp:lastModifiedBy>Hr</cp:lastModifiedBy>
  <cp:revision>7</cp:revision>
  <dcterms:created xsi:type="dcterms:W3CDTF">2025-02-11T06:16:00Z</dcterms:created>
  <dcterms:modified xsi:type="dcterms:W3CDTF">2025-02-23T06:54:00Z</dcterms:modified>
</cp:coreProperties>
</file>